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20334-П/2009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Колесниченко Владимира Алексеевича на нарушение его конституционных прав статьями 23 и 24 Федерального закона «О реструктуризации кредитных организаций», статьями 120–123 Федерального закона «О несостоятельности (банкротстве)», а также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В.А.Колесниченко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В.А.Колесниченко, являвшийся вкладчиком ОАО «Банк Российский кредит»,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В.А.Колесниченко материалы, не находит оснований для принятия его жалоб к рассмотрению. Положения Федерального закона «О реструктуризации кредитных организаций», устанавливающие порядок и условия заключения и утверждения мирового соглашения при реструктуризации обязательств кредитной организации (в том числе статей 23 и 24), уже являлись предметом рассмотрения Конституционного Суда Российской Федерации. Постановлением от 22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Колесниченко Владимира Алексеевича, поскольку они не отвечают 4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