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16305-П/2007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Левиной Екатерины Александровны на нарушение ее конституционных прав пунктом 2 статьи 57 Основ гражданского законодательства Союза ССР и республик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Е.А.Левиной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Новоуральского городского суда Свердловской области от 9 марта 2005 года, оставленным без изменения определением суда кассационной инстанции, гражданам Д.М.Левину и Е.А.Левиной отказано в удовлетворении исковых требований к Сбербанку России о понуждении к исполнению обязательства по договору срочного банковского вклада и о взыскании процентов за пользование чужими денежными средствами. Суд сослался на пункт 2 статьи 57 Основ гражданского законодательства Союза 2 ССР и республик, согласно которому не допускались односторонний отказ от исполнения обязательства и одностороннее изменение условий договора, за исключением случаев, предусмотренных договором или законодательством, и указал, что данная норма допускала возможность включения по согласованию с клиентом в договор банковского вклада условия о праве банка на изменение условий договора относительно процентной ставки по вкладу.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Левиной Екатерины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