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Тихоновой Наталии Михайловны на нарушение ее конституционных прав статьей 177 Гражданского кодекса Российской Федерации, а также неприменением судом Постановления Конституционного Суда Российской Федерации от 21 апреля 2003 года № 6-П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Н.М.Тихоновой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по иску гражданки Н.М.Тихоновой было признано недействительным завещание гражданина П., в остальной части в удовлетворении исковых требований Н.М.Тихоновой, в том числе о признании недействительным договора купли-продажи квартиры с условием пожизненного безвозмездного пользования и проживания, 2 отказано. При этом суд не признал состоятельными доводы истицы о том, что при подписании спорного договора П. не был способен понимать значение своих действий и руководить ими.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177 ГК Российской Федерации, предусматривающие возможность признания судом недействительной сделки, совершенной гражданином, не способным понимать значение своих действий или руководить ими, направлены на защиту определенной категории граждан, а также на выявление и учет действительной воли участников гражданских правоотношений, а потому сами по себе не могут рассматриваться как нарушающие конституционные права заявительницы, указанные в жалобе. Проверка же правильности применения правовых норм в конкретном деле, в том числе с учетом правовых позиций Конституционного Суда Российской Федерации, сформулированных в его решениях, а также определение того, было ли лицо при совершении сделки способно понимать значение своих действий и руководить ими, как связанное с установлением и 3 исследованием фактических обстоятельств, не относятся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Тихоновой Наталии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