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Коршуна Игоря Виталиевича о разъяснении Постановления Конституционного Суда Российской Федерации от 31 марта 2011 года № 3-П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ходатайства гражданина И.В.Коршуна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только в пределах содержания этого решения по предмету, относящемуся к компетенции Конституционного Суда Российской Федерации, и не должно являться простым его воспроизведением; ходатайство о даче разъяснения решения Конституционного Суда Российской Федерации не может быть удовлетворено, если поставленные в нем вопросы не требуют какого-либо дополнительного истолкования решения по существу. Как следует из содержания ходатайства, И.В.Коршун, формально требуя разъяснить указанное Постановление, по сути, ставит вопрос о проверке правильности отнесения правоохранительными органами в деле лица, не являвшегося участником конституционного судопроизводства, конкретного радиотехнического изделия к категории специальных технических средств, предназначенных для негласного получения информации. Однако разрешение данного вопроса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первой статьи 79 и статьей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Коршуна Игоря Виталиевича о разъяснении Постановления Конституционного Суда Российской Федерации от 31 марта 2011 года № 3-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