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17297-П/2008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«Ростинком» на нарушение конституционных прав и свобод абзацем вторым пункта 1 статьи 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Л.М.Жарковой, Г.А.Жилина, С.М.Казанцева, М.И.Клеандрова, А.Л.Кононова, Л.О.Красавчиковой, С.П.Маврина, Н.В.Мельникова, Ю.Д.Рудкина, Н.В.Селезнева, В.Г.Стрекозова, О.С.Хохряковой, Б.С.Эбзеева, рассмотрев по требованию ООО «Ростинком»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города Москвы от 19 апреля 2006 года, оставленным без изменения постановлением кассационной инстанции, удовлетворен иск ФСБ России к ООО «Ростинком» в части взыскания неустойки за непоставку товара по государственному контракту. При этом суды, руководствуясь положениями пункта 1 статьи 4 и статьи 422 ГК Российской Федерации, исходили из того, что к данным правоотношениям применимы нормы Федерального закона «О поставках продукции для федеральных государственных нужд», устанавливавшие ответственность 2 поставщика за неисполнение государственного контракта в виде уплаты покупателю неустойки в размере 50 процентов от стоимости недопоставленной продукции и действовавшие на момент заключения государственного контракта, но утратившие силу к моменту вынесения решения судом в связи с внесением Федеральным законом от 2 февраля 2006 года № 19-ФЗ изменений в Федеральный закон «О поставках продукции для федеральных государственных нужд». Суд кассационной инстанции также отметил, что нарушение условий контракта было допущено ответчиком до вступления в силу Федерального закона от 2 февраля 2006 года № 19-ФЗ, которым было исключено положение о неустойке, и данный Федеральный закон не содержал указания на то, что его действие распространяется на отношения, возникшие из ранее заключенных договоров. В своей жалобе ООО «Ростинком» оспаривает конституционность абзаца второго пункта 1 статьи 4 ГК Российской Федерации о распространении действия закона на отношения, возникшие до введения его в действие. По мнению заявителя, эта норма нарушает права, гарантированные статьей 54 (часть 2) Конституции Российской Федерации, поскольку распространение действия нового закона на ранее возникшие отношения ставит в зависимость от специального указания на это в новом законе, что противоречит правилу об обратной силе закона, предусмотренному данной статьей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ООО «Ростинком» материалы, не находит оснований для принятия данной жалобы к рассмотрению. В соответствии с пунктом 1 статьи 4 ГК Российской Федерации акты гражданского законодательства не имеют обратной силы и применяются к отношениям, возникшим после введения их в действие; действие закона распространяется на отношения, возникшие до введения его в действие, только в случаях, когда это прямо предусмотрено законом.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«Ростинком»,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