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89138-П/2012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Козибеева Виктора Монтиевича на нарушение его конституционных прав положениями статьи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В.М.Козибеева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суда апелляционной инстанции, индивидуальному предпринимателю В.М.Козибееву было отказано в удовлетворении исковых требований к Федеральному агентству по управлению государственным имуществом, федеральному государственному 2 унитарному предприятию и обществу с ограниченной ответственностью о признании итогов аукциона недействительными.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В.М.Козибеевым материалы, не находит оснований для принятия его жалобы к рассмотрению. Федеральный закон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регулирует отношения, возникающие в связи с отчуждением из государственной собственности субъектов Российской Федерации или из муниципальной собственности недвижимого имущества, арендуемого субъектами малого и среднего предпринимательства, в том числе особенности участия указанных 3 субъектов в приватизации арендуемого имущества (статья 1); при этом в качестве одной из дополнительных гарантий, предоставляемых субъектам малого и среднего предпринимательства, данный Федеральный закон предусматривает преимущественное право на приобретение арендуемого имущества по цене, равной его рыночной стоимости и определенной независимым оценщиком (статья 3).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Козибеева Виктора Монтиевича,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