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167923-П/2014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Дмитренко Дмитрия Владимировича на нарушение его конституционных прав статьями 217, 218 и 219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Д.В.Дмитренко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следователь предъявляет обвиняемому и его защитнику подшитые и пронумерованные материалы уголовного дела для ознакомления, при этом по ходатайству обвиняемого и его защитника следователь предоставляет им возможность знакомиться с материалами уголовного дела раздельно (часть первая статьи 217). По окончании ознакомления обвиняемого и его защитника с материалами уголовного дела следователь составляет протокол (часть первая статьи 218), выясняет, какие у них имеются ходатайства или иные заявления (часть четвертая статьи 217), которые подлежат разрешению по правилам статьи 219 этого Кодекса, закрепляющей, в частности, что в случае полного или частичного отказа в удовлетворении заявленного ходатайства следователь выносит об этом постановление, которое доводится до сведения заявителя; при этом ему разъясняется порядок обжалования данного постановления (часть третья статьи 219). Оспариваемые заявителем нормы не содержат положений, ограничивающих право обвиняемого на оказание ему квалифицированной юридической помощи, и не освобождают следователя от обязанности рассматривать ходатайства стороны защиты по результатам ознакомления с материалами уголовного дела. Таким образом, оспариваемые нормы не могут расцениваться как нарушающие конституционные права заявителя в указанном им аспекте. 3 Проверка же законности и обоснованности действий и решений правоприменительных органов в компетенцию Конституционного Суда Российской Федерации, определенную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Дмитренко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