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177143-П/2014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Григорских Романа Александровича на нарушение его конституционных прав статьями 140, 141, 145, 146 и 147 Уголовно-процессуального кодекса Российской Федерации, статьей 2281 Уголовного кодекса Российской Федерации, постановлением Правительства Российской Федерации «Об утверждении перечня наркотических средств, психотропных веществ и их прекурсоров, подлежащих контролю в Российской Федерации», постановлением Правительства Российской Федерации «О внесении изменений в некоторые акты Правительства Российской Федерации по вопросам, связанным с оборотом наркотических средств и психотропных веществ»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Р.А.Григорских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Григорских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