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91779-П/2012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Мирьянова Руслана Маратовича на нарушение его конституционных прав пунктом 3 части первой статьи 408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гражданина Р.М.Мирьянова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надзорной инстанции обвинительный приговор по уголовному делу в отношении гражданина Р.М.Мирьянова был отменен и уголовное дело направлено в суд первой инстанции на новое рассмотрение со стадии судебного разбирательства в ином составе суда. По итогам судебного разбирательства вновь был вынесен обвинительный приговор.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части первой статьи 408 УПК Российской Федерации суд надзорной инстанции в результате рассмотрения жалобы или представления в установленном законом порядке (статьи 406 и 407 УПК Российской Федерации) вправе принять решение об отмене приговора, определения или постановления суда первой инстанции и всех последующих судебных решений и передать дело на новое судебное рассмотрение. Решение суда надзорной инстанции должно быть законным, обоснованным и мотивированным (часть вторая статьи 408 и статья 409 УПК Российской Федерации), а содержащиеся в нем указания при повторном рассмотрении данного уголовного дела обязательны для суда нижестоящей инстанции (часть шестая статьи 410 УПК Российской Федерации). Такое регулирование при наличии определенных в статьях 405 и 410 УПК Российской Федерации пределов прав суда надзорной инстанции обусловлено необходимостью исправления нарушений закона, допущенных судами первой и кассационной инстанций, и направлено на защиту таких конституционно значимых ценностей, как права и законные интересы граждан (Определение Конституционного Суда Российской Федерации от 19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Мирьянова Руслана Маратовича,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