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Сонина Константина Викторовича о разъяснении Определения Конституционного Суда Российской Федерации от 17 июля 2012 года № 1452-О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К.В.Сонина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Определение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Сонина Константина Викторовича о разъяснении Определения Конституционного Суда Российской Федерации от 17 июля 2012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