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18927-П/2009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Иналовой Сорият Абубакировны на нарушение ее конституционных прав положениями пунктов 8 и 9 части четвертой статьи 47, пункта 3 части первой статьи 72 и частей первой и четвертой статьи 354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гражданки С.А.Иналовой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С.А.Иналовой было предъявлено обвинение в совершении преступления, предусмотренного частью первой статьи 30 и пунктами «а», «г» части третьей статьи 2281 УК Российской Федерации. 17 января 2008 года Орджоникидзевский районный суд города Екатеринбурга в соответствии с требованиями статьи 237 УПК Российской Федерации вынес постановление о возвращении уголовного дела прокурору, указав, в частности, на то, что в ходе предварительного расследования интересы обвиняемых С.А.Иналовой, Х.Иналовой и М.Ю.Чинхоевой, вопреки имеющимся противоречиям в их 2 позициях, защищал адвокат В.П.Синанов, что явилось нарушением права обвиняемых на защиту. 29 апреля 2008 года следователем Следственного комитета при МВД России вынесено постановление об отводе В.П.Синанова от участия в защите всех трех обвиняемых.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Иналовой Сорият Абубакировны,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