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133201-П/2013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Щеглова Константина Сергеевича на нарушение его конституционных прав пунктом 6 статьи 51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К.С.Щеглова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К.С.Щегловым материалы, не находит оснований для принятия его жалобы к рассмотрению. Военная служба, посредством прохождения которой граждане реализуют свое право на труд, представляет собой особый вид государственной службы, непосредственно связанной с обеспечением обороны страны и безопасности государства и, следовательно, осуществляемой в публичных интересах. Лица, несущие такого рода службу, выполняют конституционно значимые функции, чем обусловливается их правовой статус, а также содержание и характер обязанностей государства по отношению к ним (Постановление Конституционного Суда Российской Федерации от 26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Щеглова Константина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