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Виктора Александровича на нарушение его конституционных прав пунктом 21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В.А.Никитина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отмечал Конституционный Суд Российской Федерации, введение федеральным законодателем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нуждающихся в жилых помещениях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