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179009-П/2014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Жукова Алексея Викторовича на нарушение его конституционных прав частью первой статьи 146 и частью третьей статьи 195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А.В.Жукова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146 УПК Российской Федерации прямо предусматривает, что орган дознания, дознаватель, руководитель следственного органа, следователь в пределах компетенции, установленной этим Кодексом, возбуждают уголовное дело при наличии повода и основания, предусмотренных его статьей 140, и не может расцениваться как нарушающая права заявителя. Определением от 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Жукова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