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134559-П/2013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Терехова Александра Николаевича на нарушение его конституционных прав частью второй статьи 29 Федерального закона «О рынке ценных бумаг»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А.Н.Терехова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гражданину А.Н.Терехову было отказано в удовлетворении исковых требований к ряду лиц об истребовании из незаконного владения акций, их возврате по передаточному распоряжению, обязании регистратора произвести запись в реестр акционеров о принадлежности акций истцу.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А.Н.Тереховым материалы, не находит оснований для принятия его жалобы к рассмотрению. Согласно части второй статьи 29 Федерального закона «О рынке ценных бумаг» право на именную бездокументарную ценную бумагу переходит к приобретателю: в случае учета прав на ценные бумаги у лица, осуществляющего депозитарную деятельность, – с момента внесения приходной записи по счету депо приобретателя; в случае учета прав на ценные бумаги в реестре – с момента внесения приходной записи по лицевому счету приобретателя. Данные законоположения, определяющие момент перехода к приобретателю права на именную бездокументарную ценную бумагу, не регламентируют вопросы об основаниях перехода прав на ценные бумаги, а потому не могут рассматриваться как нарушающие конституционные права заявителя, перечисленные в жалобе, в указанном им аспекте. Кроме того, как было установлено судами, в регистрационном журнале открытого акционерного общества имеется запись о переходе к покупателю права собственности на акции, принадлежащие А.Н.Терехову, на основании передаточного распоряжения от 22 апреля 2011 года и договора купли- продажи от этой же даты. 3 Проверка же законности и обоснованности вынесенных по конкретному делу судебных актов, в том числе с точки зрения правильности применения судами правовых норм с учетом фактических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Терехова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