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152160-П/2014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Ермолаева Дениса Викторовича на нарушение его конституционных прав пунктом 7 части третьей статьи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Д.В.Ермолаева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Д.В.Ермолаев, осужденный за совершение преступления,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Оспариваемый заявителем пункт 7 части третьей статьи 38928 УПК Российской Федерации прямо устанавливает, что в апелляционных определении, постановлении указываются мотивы принятого решения, а потому не может рассматриваться как нарушающий права заявителя в обозначенном им аспекте. Кроме 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Ермолаева Дениса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