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145575-П/2013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Пышина Петра Ивановича на нарушение его конституционных прав применением положения пункта 2 статьи 838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П.И.Пышина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решением суда общей юрисдикции гражданину П.И.Пышину было отказано в удовлетворении исковых требований к кредитной организации (банку) о понуждении к исполнению обязательств по договорам банковского вклада «Целевой вклад на детей» в части выплаты дохода исходя из процентной ставки, действовавшей при заключении указанных договоров.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заявителем в обоснование своей позиции, свидетельствуют о том, что нарушение своих конституционных прав он связывает не с содержанием пункта 2 статьи 838 ГК Российской Федерации, а с принятым по его делу судебным постановлением, с которым он выражает несогласие. Между тем проверка законности и обоснованности вынесенного по делу с участием заявителя судебного постановления, в том числе в части правильности применения оспариваемой нормы в конкретном деле с учетом его фактических обстоятельств,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Пышина Петра Ивановича,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