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16683-П/2007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«Новая городская недвижимость» на нарушение конституционных прав и свобод частью шестой статьи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ООО «Новая городская недвижимость»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расследования уголовного дела, возбужденного по факту хищения контрольного пакета акций ОАО «НИИЭМИ», судьей Замоскворецкого районного суда города Москвы было вынесено постановление о наложении ареста на пять зданий, ранее принадлежавших данному обществу, а затем отчужденных в пользу ООО «Новая городская недвижимость». Во исполнение этого постановления следователь произвел арест указанного в нем имущества, передав его на хранение бывшему 2 собственнику, о чем сделана запись в протоколе соответствующего процессуального действия.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или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«Новая городская недвижимость»,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