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126031-П/2013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Сапожниковой Ларисы Юрьевны на нарушение ее конституционных прав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Л.Ю.Сапожниковой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прекращено уголовное дело в отношении Т., обвиняемого в совершении преступления, предусмотренного частью первой статьи 115 УК Российской Федерации, в отношении гражданки Л.Ю.Сапожниковой за истечением сроков давности уголовного преследования. Решением районного суда, оставленным без изменения вышестоящими судебными инстанциями, Л.Ю.Сапожниковой отказано в удовлетворении 2 иска к Т. о взыскании материального вреда, компенсации причиненного вреда здоровью и компенсации морального вреда в связи с недоказанностью истицей обстоятельств, входящих в предмет доказывания по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61 ГПК Российской Федерации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 вопросам, имели ли место эти действия и совершены ли они данным лицом. Оспариваемая заявителем норма не препятствует потерпевшему защищать свои права и законные интересы, отстаивать свою позицию в рамках гражданского судопроизводства в полном объеме на основе принципов состязательности и равноправия сторон. Как следует из материалов, представленных заявительницей, в постановлении мирового судьи о прекращении уголовного дела в отношении Т. за истечением сроков давности уголовного преследования, на которое 3 заявительница ссылалась при рассмотрении судами ее гражданского иска к Т., не содержится никаких выводов суда об обстоятельствах дела, за исключением констатации календарного истечения срока давности уголовного преследования в отношении Т. При таких обстоятельствах часть четвертая статьи 61 ГПК Российской Федерации не может рассматриваться как нарушающая конституционные права заявительницы в ее конкретном деле в указанном ею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Сапожниковой Ларисы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