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17485-П/2008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Магденко Александра Михайловича на нарушение его конституционных прав положением части четвертой статьи 133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рассмотрев по требованию гражданина А.М.Магденко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А.М.Магденко материалы, не находит оснований для принятия его жалобы к рассмотрению. Касаясь вопроса о реабилитации лиц, незаконно или необоснованно подвергнутых уголовному преследованию,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Магденко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4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