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16284-П/2007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марта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Тугайбея Петра Степановича на нарушение его конституционных прав статьей 353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рассмотрев по требованию гражданина П.С.Тугайбея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президиума Алтайского краевого суда от 18 апреля 2006 года оставлено без изменения решение Индустриального районного суда города Барнаула Алтайского края от 12 октября 2005 года в части удовлетворения требований АКБ «Сберегательный банк Российской Федерации» об обращении взыскания на заложенное имущество и отказе в удовлетворении встречного иска гражданина П.С.Тугайбея о признании его добросовестным приобретателем. Как установил суд, между Сбербанком России и гражданином А.А.Павловым был заключен кредитный договор, в обеспечение исполнения обязательства по данному договору был также 2 заключен договор залога транспортного средства, принадлежащего А.А.Павлову, который впоследствии, в нарушение условий договора залога, продал данное транспортное средство П.С.Тугайбею. Удовлетворяя требования истца об обращении взыскания на заложенное имущество, суды первой и надзорной инстанций руководствовались положениями статьи 353 ГК Российской Федерации, предусматривающей, что в случае перехода права собственности на заложенное имущество или права хозяйственного ведения им от залогодателя к другому лицу в результате возмездного или безвозмездного отчуждения этого имущества либо в порядке универсального правопреемства право залога сохраняет силу.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353 ГК Российской Федерации, предусматривающая сохранение залога при переходе права на заложенное имущество к другому лицу, сама по себе направлена на защиту интересов кредитора по обеспеченному залогом обязательству и обеспечение его надлежащего исполнения. Данные 3 положения находятся в системной взаимосвязи с иными нормами Гражданского кодекса Российской Федерации, регулирующими залоговые отношения, в том числе статьи 346, предусматривающей, что, если иное не предусмотрено законом или договором и не вытекает из существа залога, залогодатель вправе отчуждать предмет залога, передавать его в аренду или безвозмездное пользование другому лицу либо иным образом распоряжаться им только с согласия залогодержателя. Оспаривая конституционность статьи 353 ГК Российской Федерации, заявитель ссылается на то, что он не был поставлен в известность о наличии обременения в отношении приобретаемого имущества, т.е. фактически ставит вопрос о том, что продавцом были нарушены требования статьи 460 ГК Российской Федерации об обязанности продавца передать покупателю товар свободным от прав третьих лиц, за исключением случая, когда покупатель согласился принять товар, обремененный правами третьих лиц. Между тем разрешение вопроса о применении мер ответственности к продавцу, не исполнившему обязанность по передаче товара свободным от прав третьих лиц, в случае изъятия товара у покупателя осуществляется судом, рассматривающим дело, в том числе исходя из заявленных сторонами по делу требований, и не относится к полномочиям Конституционного Суда Российской Федерации, установленным в статье 125 Конституции Российской Федерации и статье 3 Федерального конституционного закона «О Конституционном Суде Российской Федерации». Выбор же эффективного способа защиты своих прав как залогодержателя осуществляется самим заявителем в соответствии со статьей 12 ГК Российской Федерации. Исходя из изложенного и руководствуясь частью второй статьи 40, пунктом 1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Тугайбея Петра Степановича,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