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24731-П/2008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Пузанова Игоря Фридриховича на нарушение его конституционных прав положением статьи 11 Федерального закона «О транспортной безопасности»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И.Ф.Пузанова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И.Ф.Пузановым материалы, не находит оснований для принятия его жалобы к рассмотрению. По смыслу статей 2 и 11 Федерального закона «О транспортной безопасности», создание автоматизированных централизованных баз персональных данных о пассажирах направлено на устойчивое и безопасное функционирование транспортного комплекса, защиты интересов личности, 3 общества и государства в сфере транспортного комплекса от актов незаконного вмешательства; автоматизированные централизованные базы данных о пассажирах содержат информацию ограниченного доступа; порядок формирования, ведения и предоставления содержащихся в них данных устанавливается Правительством Российской Федерации. Данные законоположения, рассматриваемые во взаимосвязи с другими положениями Федерального закона «О транспортной безопасности», не содержат неопределенности в аспекте, обозначенном в жалобе, и не могут рассматриваться как нарушающие конституционные права заявителя. Проверка же законности и обоснованности правоприменительных решений, принятых по его делу,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Пузанова Игоря Фридриховича,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