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Монахова Льва Борисовича на нарушение его конституционных прав пунктом 47 Правил ведения и хранения трудовых книжек, изготовления бланков трудовой книжки и обеспечения ими работодателей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Л.Б.Монахова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Л.Б.Монахов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Постановления Конституционного Суда Российской Федерации от 27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Монахова Льва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