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192772-П/2015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Васькина Геннадия Николаевича на нарушение его конституционных прав статьей 112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Г.Н.Васькина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112 ГПК Российской Федерации направлена на расширение гарантий судебной защиты прав и законных интересов участников гражданского судопроизводства, предоставляя им возможность восстановления пропущенного процессуального срока. Вопрос о восстановлении пропущенного процессуального срока лицам, участвующим в деле, решается судом в каждом конкретном случае на основе исследования фактических обстоятельств дела в пределах предоставленной ему законом свободы усмотрения. Дополнительной гарантией реализации данного права служит возможность подачи частной жалобы на определение суда об отказе в восстановлении такого срока. Из приложенных к жалобе материалов следует, что судом общей юрисдикции в судебном заседании исследовался вопрос о том, имелись ли уважительные причины пропуска срока на кассационное обжалование решения суда, при этом заявителю было отказано в удовлетворении ходатайства о восстановлении данного процессуального срока ввиду отсутствия таких причин. При таких обстоятельствах нельзя утверждать, что оспариваемым законоположением были нарушены конституционные права заявителя, перечисленные в жалобе. Исходя из изложенного и руководствуясь пунктом 2 статьи 43, частью первой статьи 79, статьями 96 и 97 Федерального конституционного закона 3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Васькина Геннадия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