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17805-П/2008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ноября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Бакина Михаила Сергеевича на нарушение его конституционных прав пунктом 2 Правил признания лица инвалидом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С.Д.Князева,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гражданина М.С.Бакина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 смыслу статей 96 и 97 Федерального конституционного закона «О Конституционном Суде Российской Федерации»,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Бакина Михаила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