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52932-П/2010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Чернявской Ольги Анатольевны на нарушение ее конституционных прав положением пункта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гражданки О.А.Чернявской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Федерации, оставленным без изменения судом кассационной инстанции, гражданке О.А.Чернявской на основании пункта 1 части первой статьи 134 ГПК Российской Федерации отказано в принятии заявления о признании недействующими абзаца первого пункта 111 и абзаца второго пункта 152 Основных положений формирования и государственного регулирования цен на газ и тарифов на услуги по его транспортировке на территории 2 Российской Федерации, утвержденных постановлением Правительства Российской Федерации от 29 декабря 2000 № 1021 «О государственном регулировании цен на газ и тарифов на услуги по его транспортировке на территории Российской Федерации». При принятии такого решения суд исходил из того, что оспариваемые О.А.Чернявской нормы не затрагивают ее права, свободы и законные интересы, а также не возлагают на нее какие- либо обязанности.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О.А.Чернявской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Чернявской Ольги Анатольевны,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