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Артемовского городского округа Приморского края на нарушение конституционных прав и свобод пунктом 1 статьи 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администрации Артемовского городского округа Приморского края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кассационной инстанции, был признан не соответствующим статье 4 ГК Российской Федерации и статье 44 Устава Артемовского городского округа Приморского края и недействующим пункт 3 постановления администрации Артемовского городского округа Приморского края от 23 августа 2011 года № 1483-па «О внесении изменений в постановление администрации Артемовского городского округа от 2 01.04.2010 № 448-па «О Порядке предоставления субсидий из бюджета Артемовского городского округа на возмещение организациям- застройщикам недополученных доходов в связи с реализацией жилых помещений в рамках Адресной программы Приморского края по переселению граждан из аварийного жилищного фонда, с учетом необходимости стимулирования развития рынка жилья на 2009 год».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Пункт 1 статьи 4 ГК Российской Федерации, устанавливающий, что акты гражданского законодательства не имеют обратной силы и применяются к отношениям, возникшим после введения их в действие, а действие закона распространяется на отношения, возникшие до введения его в действие, только в случаях, когда это прямо предусмотрено законом, закрепляет основной принцип действия закона во времени и сам по себе не может рассматриваться как нарушающий конституционные права заявителя. Проверка же законности и обоснованности вынесенных по конкретному делу судебных решений, в том числе с точки зрения правильности применения судами правовых норм с учетом фактических обстоятельств, в частности содержания оспоренного акта органа местного самоуправления и наличия в нем положений гражданского законодательства, не входит в полномочия Конституционного Суда Российской Федерации, как они определены в статье 125 Конституции Российской Федерации и статье 3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Артемовского городского округа Приморского края,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