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101614-П/2012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Ильменейкиной Надежды Сергеевны на нарушение ее конституционных прав абзацем первым пункта 2 статьи 27 Федерального закона «О трудовых пенсиях в Российской Федерации» и пунктом 7 разъяснения «О порядке предоставления женщинам частично оплачиваемого отпуска по уходу за ребенком до достижения им возраста полутора лет и дополнительного отпуска без сохранения заработной платы по уходу за ребенком до достижения им возраста трех лет»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Н.С.Ильменейкиной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Н.С.Ильменейкиной материалы, не находит оснований для принятия ее жалобы к рассмотрению. Абзац первый пункта 2 статьи 27 Федерального закона «О трудовых пенсиях в Российской Федерации», закрепляющий конкретное полномочие Правительства Российской Федерации, направлен на обеспечение реализации 3 права граждан соответствующих категорий на досрочное назначение трудовых пенсий и не может рассматриваться как нарушающий конституционные права граждан. Как следует из жалобы, оспаривая конституционность данного законоположения, заявительница связывает нарушение своих конституционных прав с отказом правоприменительных органов включить в стаж, дающий право на досрочное назначение трудовой пенсии по старости в связи с осуществлением педагогической деятельности, время ее нахождения в отпуске по уходу за ребенком до достижения им возраста трех лет после 6 октября 1992 года. Между тем проверка действий и решений правоприменительных органов, в том числе судов общей юрисдикции, не относится к полномочиям Конституционного Суда Российской Федерации, закрепленным в статье 125 Конституции Российской Федерации и статье 3 Федерального конституционного закона «О Конституционном Суде Российской Федерации», как не относится к его полномочиям и проверка конституционности разъяснения, утвержденного постановлением Государственного комитета СССР по труду и социальным вопросам и Секретариата ВЦСПС от 29 ноября 1989 года № 23/24-11, с учетом смысла, придаваемого ему правоприменительными органами.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Ильменейкиной Надежды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