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111984-П/2012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Дроздова Николая Антоновича на нарушение его конституционных прав пунктами 9, 11, 24 и 39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Н.А.Дроздова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(статья 7, часть 1) гарантируя каждому право на охрану здоровья и медицинскую помощь (статья 41, часть 1) и социальное обеспечение в установленных законом случаях, в том числе по инвалидности (статья 39, часть 1), не определяет порядок и условия признания граждан инвалидами, относя это к компетенции законодателя (статья 39, часть 2).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экспертизы; порядок и условия признания лица инвалидом устанавливаются Правительством Российской Федерации. Во исполнение указанной нормы Правительство Российской Федерации постановлением от 20 февраля 2006 года № 95 утвердило Правила признания лица инвалидом. Примененное судом общей юрисдикции в деле заявителя положение пункта 9 данных Правил, определяя сроки, на которые устанавливаются группы инвалидности (инвалидность I группы устанавливается на 2 года, II и III – на 1 год), является элементом механизма реализации гражданином, утратившим трудоспособность, права на социальное обеспечение и не может рассматриваться как нарушающее конституционные права граждан. Что касается оспариваемых пунктов 11, 24, 39 Правил признания лица инвалидом, то в этой части жалоба не может быть признана допустимой, 3 поскольку заявителем не представлены документы, подтверждающие применение этих норм в его деле.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Дроздова Николая Антоновича,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