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16892-П/2007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Барбаша Алексея Васильевича на нарушение его конституционных прав частью второй статьи 20, подпунктом «в» пункта 1 части второй статьи 151 и частью первой статьи 318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Н.В.Мельникова, Ю.Д.Рудкина, Н.В.Селезнева, А.Я.Сливы, В.Г.Стрекозова, О.С.Хохряковой, Б.С.Эбзеева, В.Г.Ярославцева, рассмотрев по требованию гражданина А.В.Барбаша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А.В.Барбашом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Барбаша Алексея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