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136252-П/2013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Стася Григория Васильевича на нарушение его конституционных прав частью четвертой статьи 217 Трудового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Г.В.Стася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четвертая статьи 217 Трудового кодекса Российской Федерации, предусматривая обязанность работодателя учитывать рекомендации органа государственной власти при определении структуры и численности работников службы охраны труда, направлена на предоставление работникам дополнительных гарантий по обеспечению безопасных условий труда и не может рассматриваться как нарушающая права заявителя. Проверка же законности и обоснованности действий и решений работодателя, в том числе правильности расчета численности работников службы охраны труда, обоснованности ее структуры и степени учета Рекомендаций по организации работы Службы охраны труда в организации (утверждены постановлением Министерства труда и социального развития Российской Федерации от 8 февраля 2000 года № 14), не входит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3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Стася Григория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