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150-П/2012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исправлении неточности в Определении Конституционного Суда Российской Федерации от 25 января 2012 года № 150-О-О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обращение гражданина К.В.Егорова,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Конституционного Суда Российской Федерации от 25 января 2012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82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Исправить неточность в Определении Конституционного Суда Российской Федерации от 25 января 2012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обращению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