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6690-П/2009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Кочергина Евгения Александровича на нарушение его конституционных прав положениями статей 195 и 198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Е.А.Кочергина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Е.А.Кочергин, осужденный приговором Бутырского районного суда города Москвы,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198 УПК Российской Федерации предусматривает, что подозреваемый, обвиняемый, его защитник при назначении и производстве судебной экспертизы вправе в том числе знакомиться с постановлением о назначении судебной экспертизы, заявлять отвод эксперту, ходатайствовать о производстве судебной экспертизы в другом либо в конкретном экспертном учреждении, о привлечении в качестве экспертов конкретных лиц, о внесении в постановление о назначении судебной экспертизы дополнительных вопросов эксперту. При этом статья 195 УПК Российской Федерации прямо закрепляет обязанность следователя, назначившего судебную экспертизу по уголовному делу, обеспечить возможность реализации названных прав подозреваемым, обвиняемым, защитником. В этих целях часть третья данной статьи устанавливает, что следователь знакомит с постановлением о назначении судебной экспертизы подозреваемого, обвиняемого, его защитника и разъясняет им права, предусмотренные статьей 198 данного Кодекса, о чем составляется протокол, подписываемый следователем и лицами, которые ознакомлены с постановлением. Указанное процессуальное действие – по смыслу приведенных норм, рассматриваемых в системной связи, – должно быть осуществлено до начала производства экспертизы; иное лишало бы названных участников процесса возможности реализовать связанные с ее назначением и вытекающие из конституционного принципа состязательности и равноправия сторон права, закрепленные статьей 198 УПК Российской Федерации. Данное требование части третьей статьи 195 УПК Российской 3 Федерации распространяется на порядок назначения любых судебных экспертиз, носит императивный характер и обязательно для исполнения следователем, прокурором и судом на досудебной стадии судопроизводства во всех случаях (Определение Конституционного Суда Российской Федерации от 18 июня 2004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Кочергина Евгения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