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56520-П/2011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Алексея Витальевича на нарушение его конституционных прав частью третьей статьи 72 Уголовного кодекса Российской Федерации, статьей 102 и пунктом 9 части первой статьи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А.В.Новикова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кассационной инстанции, гражданину А.В.Новикову, осужденному за совершение преступлений, отказано в осуществлении зачета времени нахождения под подпиской о невыезде и надлежащем поведении в срок наказания в виде лишения свободы со ссылкой на то, что действующим 2 законодательством, в частности статьей 72 УК Российской Федерации, такого рода зачет не предусмотрен.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102 УПК Российской Федерации устанавливает, что подписка о невыезде и надлежащем поведении состоит в письменном обязательстве подозреваемого или обвиняемого: не покидать постоянное или временное место жительства без разрешения дознавателя, следователя или суда; в назначенный срок являться по вызовам дознавателя, следователя и в суд; иным путем не препятствовать производству по уголовному делу. Статья 308 УПК Российской Федерации в пункте 9 части первой предусматривает, что в резолютивной части обвинительного приговора должны быть указаны решение о зачете времени предварительного содержания под стражей, если подсудимый до постановления приговора был задержан, или к нему применялись меры пресечения в виде заключения под стражу, домашнего ареста, или он помещался в медицинский или психиатрический стационар. Приведенные законоположения, определяющие содержание подписки о невыезде и надлежащем поведении как меры пресечения и требования к резолютивной части обвинительного приговора, не регулируют исчисление сроков наказаний и зачет наказания и не могут рассматриваться как нарушающие права заявителя в указанном им аспекте. 3 Часть третья статьи 72 УК Российской Федерации, регламентирующая порядок зачета времени содержания под стражей в срок наказания, не предусматривает такого зачета применительно к подписке о невыезде и надлежащем поведении. Предусматривая зачет в срок наказания только содержания лица под стражей, эта норма учитывает характер претерпеваемых им ограничений, связанных с данной мерой пресечения, которые сопоставимы с лишением свободы. Применение же меры пресечения в виде подписки о невыезде и надлежащем поведении не влечет ограничений, соизмеримых с уголовным наказанием, тем более с таким, как лишение свободы. Как следует из жалобы, заявитель, формально оспаривая конституционность указанной нормы уголовного закона, фактически предлагает внести в нее целесообразные, с его точки зрения, изменения, что является прерогативой федерального законодателя и не входит в полномочия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Алексея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