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150670-П/2013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Юлии Юрьевны на нарушение ее конституционных прав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Ю.Ю.Воробьевой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судом апелляционной инстанции, был удовлетворен иск органа местного самоуправления о взыскании с гражданки Ю.Ю.Воробьевой задолженности по договору аренды земельного участка и пеней за просрочку платежей. Постановлением суда кассационной инстанции указанные судебные акты отменены и дело передано на новое рассмотрение в суд первой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Юлии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