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150311-П/2013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Полякова Сергея Алексеевича на нарушение его конституционных прав статьей 7 Уголовно-исполнительного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С.А.Полякова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89 (пункт «в») Конституции Российской Федерации осуществление помилования является исключительным полномочием Президента Российской Федерации как главы государства, не предполагающим обязательное участие в его реализации каких-либо иных органов власти, в том числе судов. Поскольку принимаемое Президентом Российской Федерации в порядке осуществления помилования решение, в том числе об освобождении осужденного от дальнейшего отбывания назначенного по приговору суда наказания, его сокращении или замене, по самой своей природе не может выходить за рамки ранее установленных приговором суда ограничений прав и свобод осужденного, принятия какого- либо нового судебного решения – о применении к этому осужденному более мягкого наказания – не требуется (Определение Конституционного Суда Российской Федерации от 27 мая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Полякова Сергея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