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58359-П/2011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Косых Александра Евгеньевича на нарушение его конституционных прав частью четвертой статьи 8 Федерального закона «О федеральной фельдъегерской связи»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А.Е.Косых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этих материалов, при рассмотрении в суде искового заявления А.Е.Косых часть четвертая статьи 8 Федерального закона «О федеральной фельдъегерской связи» не применялась. В соответствии с Федеральным конституционным законом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Косых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