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16166-П/2007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Вержуцкой Людмилы Германовны на нарушение ее конституционных прав частью первой статьи 237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Л.Г.Вержуцкой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Московского городского суда, вынесенным по результатам предварительного судебного слушания, уголовное дело в отношении адвоката Л.Г.Вержуцкой, привлеченной к уголовной ответственности по обвинению в пособничестве в получении взятки, было возвращено прокурору города Москвы в порядке статьи 237 УПК Российской Федерации для устранения допущенных в ходе досудебного производства нарушений, выразившихся в отсутствии в материалах уголовного дела 2 заключения суда о наличии в действиях обвиняемой признаков преступления. Кассационная и надзорная жалобы Л.Г.Вержуцкой на это постановление были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Разрешая вопрос о принятии жалобы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Вержуцкой Людмилы Германовны,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