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187210-П/2015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Кубашева Руслана Казымовича на нарушение его конституционных прав частью первой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гражданина Р.К.Кубашева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413 УПК Российской Федерации лишь закрепляет, что вступившие в законную силу приговор, определение и постановление суда могут быть отменены и производство по уголовному делу возобновлено ввиду новых или вновь открывшихся обстоятельств, устанавливая тем самым дополнительные гарантии исправления незаконного, необоснованного или несправедливого судебного решения и восстановления нарушенных им прав. При этом оспариваемая норма сама по себе не регламентирует порядок разрешения вопроса о возобновлении производства по уголовному делу ввиду новых или вновь открывшихся обстоятельств (Определение Конституционного Суда Российской Федерации от 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Кубашева Руслана Казымовича,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