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15435-П/2006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Леонова Валерия Михайловича на нарушение его конституционных прав положением пункта 3 статьи 401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В.М.Леонова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Федерального арбитражного суда Северо-Западного округа от 11 марта 2002 года отменено решение Арбитражного суда города Санкт-Петербурга и Ленинградской области от 23 октября 2001 года о взыскании с Министерства финансов Республики Саха (Якутия) в пользу ООО «Вторпром ЛТД» процентов по договору государственного займа. При этом суд, руководствуясь положением пункта 3 статьи 401 ГК Российской Федерации, согласно которому лицо, не исполнившее или ненадлежащим образом исполнившее обязательство при осуществлении предпринимательской 2 деятельности, несет ответственность, если не докажет, что надлежащее исполнение оказалось невозможным вследствие непреодолимой силы, т.е. чрезвычайных и непредотвратимых при данных условиях обстоятельств, указал, что неисполнение обязательства перед истцом было обусловлено чрезвычайной ситуацией (наводнением) в Республике Саха (Якутия). Гражданин В.М.Леонов – учредитель ООО «Вторпром ЛТД» в своей жалобе в Конституционный Суд Российской Федерации оспаривает конституционность названного законоположения. По мнению заявителя, его неправильным применением были нарушены права и свободы, гарантированные статьями 2, 8 (часть 2), 19 (часть 1), 45 (часть 1), 46 (часть 1)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«О Конституционном Суде Российской Федерации» ранее уведомлял заявителя о том, что его жалоба не соответствует требованиям названного Федерального конституционного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Леонова Валерия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