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117889-П/2012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Валуевой Людмилы Николаевны на нарушение ее конституционных прав положением пункта 3 статьи 33340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Л.Н.Валуевой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Л.Н.Валуевой материалы, не находит оснований для принятия ее жалобы к рассмотрению. Согласно статье 57 Конституции Российской Федерации каждый обязан платить законно установленные налоги и сборы. По смыслу данного конституционного положения, рассматриваемого во взаимосвязи с положениями статей 1 (часть 1), 19 (части 1 и 2) и 55 (часть 3) Конституции Российской Федерации, федеральный законодатель при осуществлении налогового регулирования и установлении общих принципов налогообложения и взимания сборов связан требованиями обеспечения конституционных принципов равенства, справедливости и соразмерности в сфере налоговых отношений и вместе с тем располагает достаточной свободой усмотрения при введении конкретных налогов и сборов: он самостоятельно определяет параметры основных элементов налога и сбора, в 3 том числе состав налогоплательщиков (плательщиков сборов) и объекты обложения, порядок исчисления налога и сбора, а также основания и порядок освобождения от налогообложения (обложения сбором). Статья 33340 Налогового кодекса Российской Федерации определяет порядок и основания возврата государственной пошлины. В частности, пункт 3 данной статьи устанавливает срок, в течение которого плательщик государственной пошлины вправе обратиться с заявлением о ее возврате. Как следует из представленных материалов, такое законодательное регулирование не лишало Л.Н.Валуеву возможности обратиться за возвратом уплаченной ею суммы названного сбора в указанный в оспариваемом законоположении срок. Соответственно, оспариваемое положение статьи 33340 Налогового кодекса Российской Федерации не может рассматриваться как затрагивающее конституционные права заявительницы в обозначенном ею аспекте в ее конкретном деле.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Валуевой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