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181008-П/2014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Кулева Валерия Юрьевича на нарушение его конституционных прав пунктом 5 статьи 49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В.Ю.Кулева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в отношении гражданина В.Ю.Кулева 21 января 2002 года было рассмотрено в кассационном порядке Судебной коллегией по уголовным делам Верховного Суда Российской Федерации в отсутствие его и его защитника. Надзорные жалобы В.Ю.Кулева о пересмотре кассационного определения оставлены без удовлетворения судьями суда надзорной инстанции (постановление судьи Верховного Суда Российской Федерации от 6 февраля 2013 года об отказе в удовлетворении надзорной жалобы и письмо 2 заместителя Председателя Верховного Суда Российской Федерации от 30 мая 2013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Кулева Валерия Юрьевича, поскольку законоположение, конституционность которого оспаривает заявитель, утратило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