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19966-П/2009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Миркискина Василия Яковлевича на нарушение его конституционных прав частью второй статьи 61, частью второй статьи 364, частью второй статьи 376 и частью первой статьи 381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гражданина В.Я.Миркискина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В.Я.Миркискиным материалы, не находит оснований для принятия его жалобы к рассмотрению. Этими материалами не подтверждается применение в конкретном деле заявителя части второй статьи 61, части второй статьи 364 и части второй статьи 376 ГПК Российской Федерации, а потому в данной части жалоба не отвечает требованию допустимости, установленному Федеральным конституционным законом «О Конституционном Суде Российской Федерации». Что касается части первой статьи 381 ГПК Российской Федерации, устанавливающей предварительную процедуру рассмотрения надзорных жалоб судьей суда надзорной инстанции, то, как указывал Конституционный Суд Российской Федерации в своих решениях, право на судебную защиту, как оно установлено статьей 46 Конституции Российской Федерации, не предполагает возможность выбора гражданином по своему усмотрению конкретных форм и способов реализации такого права, которые устанавливаются федеральным законом, в данном случае – Гражданским процессуальным кодексом Российской Федерации. Поскольку часть первая 3 статьи 381 ГПК Российской Федерации какие-либо права и свободы заявителя не нарушает, его жалоба и в этой части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Миркискина Василия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