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117484-П/2012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Максимова Александра Юрьевича на нарушение его конституционных прав частью третьей статьи 416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А.Ю.Максимова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А.Ю.Максимов, осужденный по приговору суда,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А.Ю.Максимовым материалы, не находит оснований для принятия его жалобы к рассмотрению. Как следует из приложенных к жалобе материалов, прокурор отказал А.Ю.Максимову в удовлетворении заявления о пересмотре его уголовного дела ввиду новых или вновь открывшихся обстоятельств, разъяснив его право обжаловать это решение в суд. Жалоба на постановление прокурора возвращена судьей областного суда как не подлежащая рассмотрению в порядке надзора, при этом заявителю разъяснено его право обжаловать данное постановление в районный суд. Таким образом, представленными заявителем материалами не подтверждается применение части третьей статьи 416 УПК Российской Федерации судом в указанном им аспекте и, соответственно, нарушение его конституционных прав в его конкретном деле. Следовательно,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