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Габдулахакова Данила Лябибовича на нарушение его конституционных прав пунктом 2 статьи 1070 Гражданского кодекса Российской Федерации, статьей 1, пунктом 1 статьи 2, пунктом 1 статьи 9, пунктом 1 статьи 10 и статьей 16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Д.Л.Габдулахакова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вышестоящей инстанции, гражданину Д.Л.Габдулахакову было отказано в принятии заявления об обжаловании действий судей, в частности на том основании, что вина судьи не была установлена вступившим в законную силу приговором суда.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Д.Л.Габдулахаковым материалы, не находит оснований для принятия его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им норм, а с принятым по его делу постановлением суда, с которым он выражает несогласие. Проверка же законности и обоснованности принятых по конкретному делу судебных постановлений, в том числе с точки зрения учета правовых позиций Конституционного Суда Российской Федерации, к полномочиям Конституционного Суда Российской Федерации, как они установлены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Габдулахакова Данила Лябибовича,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