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121245-П/2012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Хасанова Владимира Алиевича на нарушение его конституционных прав статьей 122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В.А.Хасанова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В.А.Хасановым материалы, не находит оснований для принятия его жалобы к рассмотрению. Статья 122 УПК Российской Федерации прямо предусматривает, что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ходатайство; решение по ходатайству может быть обжаловано в порядке, установленном главой 16 этого Кодекса. Таким образом, оспариваемая статья уголовно-процессуального закона неопределенности не содержит и не может рассматриваться как нарушающая конституционные права заявителя в указанном им аспекте. Кроме того, заявителем не представлены материалы, подтверждающие ее применение судом в его конкретном деле и в указанном им аспекте, а потому его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Хасанова Владимира 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