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164975-П/2014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Мазепы Александра Владимировича на нарушение его конституционных прав частью шестой статьи 81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А.В.Мазепы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шестая статьи 81 Трудового кодекса Российской Федерации, запрещающая увольнение работника по инициативе работодателя во время болезни работника и пребывания его в отпуске, направлена на защиту прав работника, носит гарантийный характер и сама по себе не может рассматриваться как нарушающая конституционные права граждан. Разрешение же вопроса о возможности применения названной нормы в деле заявителя, проходившего службу в органах внутренних дел, а также о законности и обоснованности отказа суда в ее применении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Мазепы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