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изучив обращение гражданина К.Н.Кузьмича,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Кузьмичом Константином Николаевичем по вопросу о нарушении его конституционных прав пунктом 3 статьи 165 и пунктом 4 статьи 292 ГК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