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151630-П/2014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Аношина Макара Геннадьевича на нарушение его конституционных прав абзацем первым пункта 39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М.Г.Аношина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М.Г.Аношиным материалы, не находит оснований для принятия его жалобы к рассмотрению. Пункт 39 Положения о военно-врачебной экспертизе, предусматривающий возможность повторного освидетельствования граждан, признанных не годными к военной службе, не может рассматриваться как затрагивающий конституционные права заявителя, который, как следует из приложенных к жалобе материалов, к указанной категории лиц не относится и при желании поступить на военную службу по контракту вправе подать соответствующее заявление в военный комиссариат, где он состоит на воинском учете, или в воинскую часть.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Аношина Макара Геннадьевича,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