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49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В.В.Князева 6 февраля 1996 года было рассмотрено в кассационном порядке Судебной коллегией по уголовным делам Верховного Суда Российской Федерации в отсутствие его и его защитника. Надзорные жалобы В.В.Князева о пересмотре кассационного определения были оставлены без удовлетворения судьями суда надзорной инстанции (постановление судьи Верховного Суда Российской Федерации от 17 февраля 2011 года об отказе в удовлетворении надзорной жалобы и ответ 2 заместителя Председателя Верховного Суда Российской Федерации от 18 мая 2011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законоположение, конституционность которого он оспаривает, утратило свою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